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718" w:leftChars="266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湖南理工职业技术学院第十六届篮球赛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718" w:leftChars="266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疫情防控方案和应急预案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718" w:leftChars="266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44" w:name="_GoBack"/>
      <w:bookmarkEnd w:id="44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学校疫情防控要求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，为切实做好湖南理工职业技术学院第十六届篮球赛疫情防控工作，减少新型冠状病毒感染的肺炎疫情对我校影响，保证篮球赛的正常进行，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特制定本疫情防控方案和应急预案。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bookmark3"/>
      <w:bookmarkStart w:id="1" w:name="bookmark4"/>
      <w:bookmarkStart w:id="2" w:name="bookmark5"/>
      <w:r>
        <w:rPr>
          <w:rFonts w:hint="eastAsia" w:ascii="黑体" w:hAnsi="黑体" w:eastAsia="黑体" w:cs="黑体"/>
          <w:color w:val="000000"/>
          <w:sz w:val="32"/>
          <w:szCs w:val="32"/>
        </w:rPr>
        <w:t>一、加强组织领导</w:t>
      </w:r>
      <w:bookmarkEnd w:id="0"/>
      <w:bookmarkEnd w:id="1"/>
      <w:bookmarkEnd w:id="2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成立湖南理工职业技术学院篮球赛疫情防控应急处置工作领导小组（以下简称领导小组），负责制定疫情防控方案和应急预案，统筹推进</w:t>
      </w:r>
      <w:r>
        <w:rPr>
          <w:rFonts w:hint="eastAsia" w:ascii="仿宋_GB2312" w:hAnsi="仿宋_GB2312" w:eastAsia="仿宋_GB2312" w:cs="仿宋_GB2312"/>
          <w:b/>
          <w:bCs/>
          <w:color w:val="000000"/>
          <w:w w:val="8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年学院第十六届篮球赛疫情防控工作。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领导小组成员如下：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黄霞春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军  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野  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  邓博文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陈庚仁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唐洪江  赵  奇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彭芳莹  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炜  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邓昌亚  黄筱燕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刘小凡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领导小组职责：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4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6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指挥有关人员到达规定岗位，采取相应的防控措施。 安排管理人员、工作人员开展相应的疫情防控和突发情况应 急演练。</w:t>
      </w:r>
    </w:p>
    <w:p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8"/>
      <w:bookmarkEnd w:id="4"/>
      <w:bookmarkStart w:id="5" w:name="bookmark7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配合学校防疫部门做好突发疫情事件应急处置相关工 作。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6" w:name="bookmark11"/>
      <w:bookmarkStart w:id="7" w:name="bookmark9"/>
      <w:bookmarkStart w:id="8" w:name="bookmark10"/>
      <w:bookmarkStart w:id="9" w:name="bookmark12"/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bookmarkEnd w:id="6"/>
      <w:r>
        <w:rPr>
          <w:rFonts w:hint="eastAsia" w:ascii="黑体" w:hAnsi="黑体" w:eastAsia="黑体" w:cs="黑体"/>
          <w:color w:val="000000"/>
          <w:sz w:val="32"/>
          <w:szCs w:val="32"/>
        </w:rPr>
        <w:t>、比赛场地管理</w:t>
      </w:r>
      <w:bookmarkEnd w:id="7"/>
      <w:bookmarkEnd w:id="8"/>
      <w:bookmarkEnd w:id="9"/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681"/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bookmark13"/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比赛场馆: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应优先打开窗户采用自然通风，保持室内空气流通。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ookmark14"/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赛场边设置隔离线，禁止无关人员进入。赛场入口应设置测温区、健康码、行程码检查区。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2" w:name="bookmark15"/>
      <w:bookmarkEnd w:id="12"/>
      <w:bookmarkStart w:id="13" w:name="bookmark18"/>
      <w:bookmarkStart w:id="14" w:name="bookmark19"/>
      <w:bookmarkStart w:id="15" w:name="bookmark16"/>
      <w:bookmarkStart w:id="16" w:name="bookmark17"/>
      <w:r>
        <w:rPr>
          <w:rFonts w:hint="eastAsia" w:ascii="黑体" w:hAnsi="黑体" w:eastAsia="黑体" w:cs="黑体"/>
          <w:color w:val="000000"/>
          <w:sz w:val="32"/>
          <w:szCs w:val="32"/>
        </w:rPr>
        <w:t>三</w:t>
      </w:r>
      <w:bookmarkEnd w:id="13"/>
      <w:r>
        <w:rPr>
          <w:rFonts w:hint="eastAsia" w:ascii="黑体" w:hAnsi="黑体" w:eastAsia="黑体" w:cs="黑体"/>
          <w:color w:val="000000"/>
          <w:sz w:val="32"/>
          <w:szCs w:val="32"/>
        </w:rPr>
        <w:t>、人员管理</w:t>
      </w:r>
      <w:bookmarkEnd w:id="14"/>
      <w:bookmarkEnd w:id="15"/>
      <w:bookmarkEnd w:id="16"/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7" w:name="bookmark20"/>
      <w:bookmarkEnd w:id="1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严格落实所有入场人员检测体温措施，实 行“健康码绿码、行程码不带星”准入制。未戴口罩者不得入场。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bookmark21"/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除运动员处于比赛、裁判员处于场上执裁期间以外, 所有人员进入比赛场馆须全程科学佩戴口罩，赛场内禁止饮 食。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pacing w:after="4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9" w:name="bookmark22"/>
      <w:bookmarkEnd w:id="19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精准控制人员规模，篮球场内人员控制在100以内，不搞开幕式、简化颁奖仪式等赛事环节。原则上实行空场比赛，在严格控制赛事规模并落实防疫措施的前提下，确有观赛必要的，保持社交距离</w:t>
      </w:r>
      <w:r>
        <w:rPr>
          <w:rFonts w:hint="eastAsia" w:ascii="仿宋_GB2312" w:hAnsi="仿宋_GB2312" w:eastAsia="仿宋_GB2312" w:cs="仿宋_GB2312"/>
          <w:b/>
          <w:bCs/>
          <w:color w:val="000000"/>
          <w:w w:val="8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米以上，在各区域安排志愿者做好现场管理。</w:t>
      </w:r>
    </w:p>
    <w:p>
      <w:pPr>
        <w:pStyle w:val="10"/>
        <w:keepNext/>
        <w:keepLines/>
        <w:pageBreakBefore w:val="0"/>
        <w:widowControl w:val="0"/>
        <w:tabs>
          <w:tab w:val="left" w:pos="86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0" w:name="bookmark23"/>
      <w:bookmarkEnd w:id="20"/>
      <w:bookmarkStart w:id="21" w:name="bookmark26"/>
      <w:bookmarkStart w:id="22" w:name="bookmark25"/>
      <w:bookmarkStart w:id="23" w:name="bookmark24"/>
      <w:bookmarkStart w:id="24" w:name="bookmark2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观众要求14天未离开湘潭，离开湘潭者不能观看比赛。运动员从外省、邵阳回来，或者行程码带星一律不得参加比赛，未出省从外市回来的运动员需提供48小时核算检测才能参赛。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</w:t>
      </w:r>
      <w:bookmarkEnd w:id="21"/>
      <w:r>
        <w:rPr>
          <w:rFonts w:hint="eastAsia" w:ascii="黑体" w:hAnsi="黑体" w:eastAsia="黑体" w:cs="黑体"/>
          <w:color w:val="000000"/>
          <w:sz w:val="32"/>
          <w:szCs w:val="32"/>
        </w:rPr>
        <w:t>、防疫要求</w:t>
      </w:r>
      <w:bookmarkEnd w:id="22"/>
      <w:bookmarkEnd w:id="23"/>
      <w:bookmarkEnd w:id="24"/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29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bookmark28"/>
      <w:bookmarkEnd w:id="2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赛事主办方为工作人员及运动员提供防疫用品。防疫 用品包括:一次性医用口罩、免洗手消毒液等。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26"/>
          <w:tab w:val="left" w:pos="729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6" w:name="bookmark29"/>
      <w:bookmarkEnd w:id="2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在赛场入口、工作区等区域, 配置充足的免洗手消毒液，引导所有人员做好手卫生。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29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7" w:name="bookmark30"/>
      <w:bookmarkEnd w:id="27"/>
      <w:bookmarkStart w:id="28" w:name="bookmark33"/>
      <w:bookmarkEnd w:id="2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根据赛事活动规模、项目特点、人群密度，配备足够 数量的医护人员和防护物资。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4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9" w:name="bookmark34"/>
      <w:bookmarkEnd w:id="29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赛场内垃圾进行分类收集，公共区域增设废弃口罩专 用回收箱并及时清运，定期开展预防性消毒。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30" w:name="bookmark37"/>
      <w:bookmarkStart w:id="31" w:name="bookmark36"/>
      <w:bookmarkStart w:id="32" w:name="bookmark35"/>
      <w:bookmarkStart w:id="33" w:name="bookmark38"/>
      <w:r>
        <w:rPr>
          <w:rFonts w:hint="eastAsia" w:ascii="黑体" w:hAnsi="黑体" w:eastAsia="黑体" w:cs="黑体"/>
          <w:color w:val="000000"/>
          <w:sz w:val="32"/>
          <w:szCs w:val="32"/>
        </w:rPr>
        <w:t>五</w:t>
      </w:r>
      <w:bookmarkEnd w:id="30"/>
      <w:r>
        <w:rPr>
          <w:rFonts w:hint="eastAsia" w:ascii="黑体" w:hAnsi="黑体" w:eastAsia="黑体" w:cs="黑体"/>
          <w:color w:val="000000"/>
          <w:sz w:val="32"/>
          <w:szCs w:val="32"/>
        </w:rPr>
        <w:t>、宣传教育</w:t>
      </w:r>
      <w:bookmarkEnd w:id="31"/>
      <w:bookmarkEnd w:id="32"/>
      <w:bookmarkEnd w:id="33"/>
    </w:p>
    <w:p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4" w:name="bookmark39"/>
      <w:bookmarkEnd w:id="34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对所有参赛人员进行防疫知识普及和健康教育，并针 对重点岗位人员进行个人防护、消毒程序、测温登记、异常情况处置等培训和演练，确保防控措施落到实处。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4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5" w:name="bookmark40"/>
      <w:bookmarkEnd w:id="3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在场馆进行防疫健康提示，同时，现场播报安全提示信息，宣传疫情防控知识，提升参赛人员防控意识和能力。</w:t>
      </w:r>
    </w:p>
    <w:p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36" w:name="bookmark41"/>
      <w:bookmarkEnd w:id="36"/>
      <w:bookmarkStart w:id="37" w:name="bookmark44"/>
      <w:bookmarkStart w:id="38" w:name="bookmark42"/>
      <w:bookmarkStart w:id="39" w:name="bookmark43"/>
      <w:bookmarkStart w:id="40" w:name="bookmark45"/>
      <w:r>
        <w:rPr>
          <w:rFonts w:hint="eastAsia" w:ascii="黑体" w:hAnsi="黑体" w:eastAsia="黑体" w:cs="黑体"/>
          <w:color w:val="000000"/>
          <w:sz w:val="32"/>
          <w:szCs w:val="32"/>
        </w:rPr>
        <w:t>六</w:t>
      </w:r>
      <w:bookmarkEnd w:id="37"/>
      <w:r>
        <w:rPr>
          <w:rFonts w:hint="eastAsia" w:ascii="黑体" w:hAnsi="黑体" w:eastAsia="黑体" w:cs="黑体"/>
          <w:color w:val="000000"/>
          <w:sz w:val="32"/>
          <w:szCs w:val="32"/>
        </w:rPr>
        <w:t>、应急预案</w:t>
      </w:r>
      <w:bookmarkEnd w:id="38"/>
      <w:bookmarkEnd w:id="39"/>
      <w:bookmarkEnd w:id="40"/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34"/>
        </w:tabs>
        <w:kinsoku/>
        <w:wordWrap/>
        <w:overflowPunct/>
        <w:topLinePunct w:val="0"/>
        <w:autoSpaceDE/>
        <w:autoSpaceDN/>
        <w:bidi w:val="0"/>
        <w:adjustRightInd/>
        <w:spacing w:after="18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1" w:name="bookmark46"/>
      <w:bookmarkEnd w:id="4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加强与学院防疫部门联动，发现异常及时上报，做好现场管理。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5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2" w:name="bookmark47"/>
      <w:bookmarkEnd w:id="4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迅速、严密、彻底地做好全面消毒工作。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5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3" w:name="bookmark48"/>
      <w:bookmarkEnd w:id="4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配合有关部门做好调查及善后处理工作。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5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5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思政教育工作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751"/>
          <w:tab w:val="left" w:pos="2519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2022年5月9日</w:t>
      </w: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17" w:right="1474" w:bottom="1134" w:left="1587" w:header="0" w:footer="3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2079625</wp:posOffset>
              </wp:positionH>
              <wp:positionV relativeFrom="page">
                <wp:posOffset>6323965</wp:posOffset>
              </wp:positionV>
              <wp:extent cx="182880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63.75pt;margin-top:497.95pt;height:6.25pt;width:14.4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uCSazYAAAADAEAAA8AAAAAAAAAAQAgAAAAIgAAAGRycy9kb3ducmV2LnhtbFBLAQIUABQA&#10;AAAIAIdO4kBptt0TtwEAAJQDAAAOAAAAAAAAAAEAIAAAACc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2074545</wp:posOffset>
              </wp:positionH>
              <wp:positionV relativeFrom="page">
                <wp:posOffset>6323965</wp:posOffset>
              </wp:positionV>
              <wp:extent cx="18288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7"/>
                              <w:szCs w:val="17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163.35pt;margin-top:497.95pt;height:6.25pt;width:14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I3KltkAAAAMAQAADwAAAAAAAAABACAAAAAiAAAAZHJzL2Rvd25yZXYueG1sUEsBAhQA&#10;FAAAAAgAh07iQPhVUpq4AQAAlA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7"/>
                        <w:szCs w:val="17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ZWIwNGEwZTBlMGJhOWFlMzljYWZlZGNkN2JmM2MifQ=="/>
  </w:docVars>
  <w:rsids>
    <w:rsidRoot w:val="00A8276D"/>
    <w:rsid w:val="00071AB9"/>
    <w:rsid w:val="002A4F96"/>
    <w:rsid w:val="002F4A68"/>
    <w:rsid w:val="007A1D73"/>
    <w:rsid w:val="00A36D64"/>
    <w:rsid w:val="00A8276D"/>
    <w:rsid w:val="00B534BB"/>
    <w:rsid w:val="00F6641D"/>
    <w:rsid w:val="00FB1D43"/>
    <w:rsid w:val="091D1003"/>
    <w:rsid w:val="0B23650F"/>
    <w:rsid w:val="0E4338F1"/>
    <w:rsid w:val="13BF09B8"/>
    <w:rsid w:val="188667F5"/>
    <w:rsid w:val="1BE20386"/>
    <w:rsid w:val="1C662D65"/>
    <w:rsid w:val="1D5D217A"/>
    <w:rsid w:val="1E010AAF"/>
    <w:rsid w:val="20CE712B"/>
    <w:rsid w:val="282F4953"/>
    <w:rsid w:val="28FD67FF"/>
    <w:rsid w:val="295B1778"/>
    <w:rsid w:val="2ABB0720"/>
    <w:rsid w:val="2BE77142"/>
    <w:rsid w:val="2F1865AB"/>
    <w:rsid w:val="313723E4"/>
    <w:rsid w:val="35121B2D"/>
    <w:rsid w:val="35CD57AB"/>
    <w:rsid w:val="39A607ED"/>
    <w:rsid w:val="3B1D4ADF"/>
    <w:rsid w:val="407B610A"/>
    <w:rsid w:val="4AA36A04"/>
    <w:rsid w:val="4C2A705C"/>
    <w:rsid w:val="4D5D520F"/>
    <w:rsid w:val="4F4D6F2E"/>
    <w:rsid w:val="58831FCD"/>
    <w:rsid w:val="5ABD553F"/>
    <w:rsid w:val="5C3D6937"/>
    <w:rsid w:val="5C891B7C"/>
    <w:rsid w:val="63EF49BB"/>
    <w:rsid w:val="6B286A04"/>
    <w:rsid w:val="6CB467A2"/>
    <w:rsid w:val="714F4CEB"/>
    <w:rsid w:val="73386F66"/>
    <w:rsid w:val="7D13210E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标题 #1_"/>
    <w:basedOn w:val="4"/>
    <w:link w:val="6"/>
    <w:qFormat/>
    <w:uiPriority w:val="0"/>
    <w:rPr>
      <w:rFonts w:ascii="黑体" w:hAnsi="黑体" w:eastAsia="黑体" w:cs="黑体"/>
      <w:sz w:val="28"/>
      <w:szCs w:val="28"/>
    </w:rPr>
  </w:style>
  <w:style w:type="paragraph" w:customStyle="1" w:styleId="6">
    <w:name w:val="标题 #1"/>
    <w:basedOn w:val="1"/>
    <w:link w:val="5"/>
    <w:qFormat/>
    <w:uiPriority w:val="0"/>
    <w:pPr>
      <w:spacing w:before="620" w:after="320"/>
      <w:jc w:val="center"/>
      <w:outlineLvl w:val="0"/>
    </w:pPr>
    <w:rPr>
      <w:rFonts w:ascii="黑体" w:hAnsi="黑体" w:eastAsia="黑体" w:cs="黑体"/>
      <w:color w:val="auto"/>
      <w:kern w:val="2"/>
      <w:sz w:val="28"/>
      <w:szCs w:val="28"/>
      <w:lang w:eastAsia="zh-CN" w:bidi="ar-SA"/>
    </w:rPr>
  </w:style>
  <w:style w:type="character" w:customStyle="1" w:styleId="7">
    <w:name w:val="页眉或页脚 (2)_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8">
    <w:name w:val="页眉或页脚 (2)"/>
    <w:basedOn w:val="1"/>
    <w:link w:val="7"/>
    <w:qFormat/>
    <w:uiPriority w:val="0"/>
    <w:rPr>
      <w:rFonts w:ascii="Times New Roman" w:hAnsi="Times New Roman" w:eastAsia="Times New Roman" w:cs="Times New Roman"/>
      <w:color w:val="auto"/>
      <w:kern w:val="2"/>
      <w:sz w:val="20"/>
      <w:szCs w:val="20"/>
      <w:lang w:eastAsia="zh-CN" w:bidi="ar-SA"/>
    </w:rPr>
  </w:style>
  <w:style w:type="character" w:customStyle="1" w:styleId="9">
    <w:name w:val="正文文本_"/>
    <w:basedOn w:val="4"/>
    <w:link w:val="10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正文文本1"/>
    <w:basedOn w:val="1"/>
    <w:link w:val="9"/>
    <w:qFormat/>
    <w:uiPriority w:val="0"/>
    <w:pPr>
      <w:spacing w:line="408" w:lineRule="auto"/>
      <w:ind w:firstLine="400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  <w:style w:type="character" w:customStyle="1" w:styleId="11">
    <w:name w:val="标题 #2_"/>
    <w:basedOn w:val="4"/>
    <w:link w:val="12"/>
    <w:qFormat/>
    <w:uiPriority w:val="0"/>
    <w:rPr>
      <w:rFonts w:ascii="宋体" w:hAnsi="宋体" w:eastAsia="宋体" w:cs="宋体"/>
      <w:b/>
      <w:bCs/>
      <w:sz w:val="20"/>
      <w:szCs w:val="20"/>
    </w:rPr>
  </w:style>
  <w:style w:type="paragraph" w:customStyle="1" w:styleId="12">
    <w:name w:val="标题 #2"/>
    <w:basedOn w:val="1"/>
    <w:link w:val="11"/>
    <w:qFormat/>
    <w:uiPriority w:val="0"/>
    <w:pPr>
      <w:spacing w:line="405" w:lineRule="exact"/>
      <w:ind w:firstLine="410"/>
      <w:outlineLvl w:val="1"/>
    </w:pPr>
    <w:rPr>
      <w:rFonts w:ascii="宋体" w:hAnsi="宋体" w:eastAsia="宋体" w:cs="宋体"/>
      <w:b/>
      <w:bCs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1112</Characters>
  <Lines>7</Lines>
  <Paragraphs>2</Paragraphs>
  <TotalTime>71</TotalTime>
  <ScaleCrop>false</ScaleCrop>
  <LinksUpToDate>false</LinksUpToDate>
  <CharactersWithSpaces>1157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2022-05-09T03:25:00Z</dcterms:created>
  <dc:creator>admin</dc:creator>
  <cp:lastModifiedBy>HP-01</cp:lastModifiedBy>
  <dcterms:modified xsi:type="dcterms:W3CDTF">2022-05-11T00:51:58Z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D9E997CD128548568614CECE16398BA9</vt:lpwstr>
  </property>
</Properties>
</file>